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16D1A3A7"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3F29F9">
              <w:rPr>
                <w:rFonts w:cs="Calibri"/>
                <w:color w:val="auto"/>
                <w:sz w:val="22"/>
                <w:szCs w:val="22"/>
              </w:rPr>
              <w:t xml:space="preserve">160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3F29F9">
              <w:rPr>
                <w:rFonts w:cs="Calibri"/>
                <w:color w:val="auto"/>
                <w:sz w:val="22"/>
                <w:szCs w:val="22"/>
              </w:rPr>
              <w:t xml:space="preserve">400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0F3A2B"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7983B370" w:rsidR="00DF351B" w:rsidRPr="0099678E" w:rsidRDefault="003F29F9"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9678E">
              <w:rPr>
                <w:rFonts w:cs="Calibri"/>
                <w:color w:val="auto"/>
                <w:sz w:val="22"/>
                <w:szCs w:val="22"/>
              </w:rPr>
              <w:t>Dnipropetrovsk</w:t>
            </w:r>
            <w:r w:rsidR="00262655">
              <w:rPr>
                <w:rFonts w:cs="Calibri"/>
                <w:color w:val="auto"/>
                <w:sz w:val="22"/>
                <w:szCs w:val="22"/>
              </w:rPr>
              <w:t>i</w:t>
            </w:r>
            <w:r w:rsidRPr="0099678E">
              <w:rPr>
                <w:rFonts w:cs="Calibri"/>
                <w:color w:val="auto"/>
                <w:sz w:val="22"/>
                <w:szCs w:val="22"/>
              </w:rPr>
              <w:t>o srities Verchniodniprovsk</w:t>
            </w:r>
            <w:r w:rsidR="00262655">
              <w:rPr>
                <w:rFonts w:cs="Calibri"/>
                <w:color w:val="auto"/>
                <w:sz w:val="22"/>
                <w:szCs w:val="22"/>
              </w:rPr>
              <w:t>i</w:t>
            </w:r>
            <w:r w:rsidRPr="0099678E">
              <w:rPr>
                <w:rFonts w:cs="Calibri"/>
                <w:color w:val="auto"/>
                <w:sz w:val="22"/>
                <w:szCs w:val="22"/>
              </w:rPr>
              <w:t>o miesto tarybos Verchniodniprovsk</w:t>
            </w:r>
            <w:r w:rsidR="00262655">
              <w:rPr>
                <w:rFonts w:cs="Calibri"/>
                <w:color w:val="auto"/>
                <w:sz w:val="22"/>
                <w:szCs w:val="22"/>
              </w:rPr>
              <w:t>i</w:t>
            </w:r>
            <w:r w:rsidRPr="0099678E">
              <w:rPr>
                <w:rFonts w:cs="Calibri"/>
                <w:color w:val="auto"/>
                <w:sz w:val="22"/>
                <w:szCs w:val="22"/>
              </w:rPr>
              <w:t>o licėjus Nr. 5</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99678E"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99678E">
              <w:rPr>
                <w:rFonts w:cs="Calibri"/>
                <w:iCs/>
                <w:color w:val="auto"/>
                <w:sz w:val="22"/>
                <w:szCs w:val="22"/>
              </w:rPr>
              <w:t xml:space="preserve"> </w:t>
            </w:r>
            <w:r w:rsidR="00BD7CD6" w:rsidRPr="0099678E">
              <w:rPr>
                <w:rFonts w:cs="Calibri"/>
                <w:iCs/>
                <w:color w:val="auto"/>
                <w:sz w:val="22"/>
                <w:szCs w:val="22"/>
              </w:rPr>
              <w:t>S</w:t>
            </w:r>
            <w:r w:rsidR="0086625C" w:rsidRPr="0099678E">
              <w:rPr>
                <w:rFonts w:cs="Calibri"/>
                <w:iCs/>
                <w:color w:val="auto"/>
                <w:sz w:val="22"/>
                <w:szCs w:val="22"/>
              </w:rPr>
              <w:t>aulės elektrinės sistemos pristatymo ir montavimo vieta objekte adresu:</w:t>
            </w:r>
          </w:p>
          <w:p w14:paraId="22B03183" w14:textId="77777777" w:rsidR="003F29F9" w:rsidRPr="0099678E" w:rsidRDefault="003F29F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5A2DC1D" w14:textId="206B96AC" w:rsidR="003F29F9" w:rsidRPr="0099678E" w:rsidRDefault="003F29F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99678E">
              <w:rPr>
                <w:rFonts w:cs="Calibri"/>
                <w:color w:val="auto"/>
                <w:sz w:val="22"/>
                <w:szCs w:val="22"/>
              </w:rPr>
              <w:t>Dnipropetrovsk</w:t>
            </w:r>
            <w:r w:rsidR="00262655">
              <w:rPr>
                <w:rFonts w:cs="Calibri"/>
                <w:color w:val="auto"/>
                <w:sz w:val="22"/>
                <w:szCs w:val="22"/>
              </w:rPr>
              <w:t>i</w:t>
            </w:r>
            <w:r w:rsidRPr="0099678E">
              <w:rPr>
                <w:rFonts w:cs="Calibri"/>
                <w:color w:val="auto"/>
                <w:sz w:val="22"/>
                <w:szCs w:val="22"/>
              </w:rPr>
              <w:t>o srities Verchniodniprovsk</w:t>
            </w:r>
            <w:r w:rsidR="00262655">
              <w:rPr>
                <w:rFonts w:cs="Calibri"/>
                <w:color w:val="auto"/>
                <w:sz w:val="22"/>
                <w:szCs w:val="22"/>
              </w:rPr>
              <w:t>i</w:t>
            </w:r>
            <w:r w:rsidRPr="0099678E">
              <w:rPr>
                <w:rFonts w:cs="Calibri"/>
                <w:color w:val="auto"/>
                <w:sz w:val="22"/>
                <w:szCs w:val="22"/>
              </w:rPr>
              <w:t>o miesto tarybos Verchniodniprovsk</w:t>
            </w:r>
            <w:r w:rsidR="00262655">
              <w:rPr>
                <w:rFonts w:cs="Calibri"/>
                <w:color w:val="auto"/>
                <w:sz w:val="22"/>
                <w:szCs w:val="22"/>
              </w:rPr>
              <w:t>i</w:t>
            </w:r>
            <w:r w:rsidRPr="0099678E">
              <w:rPr>
                <w:rFonts w:cs="Calibri"/>
                <w:color w:val="auto"/>
                <w:sz w:val="22"/>
                <w:szCs w:val="22"/>
              </w:rPr>
              <w:t>o licėjus Nr. 5</w:t>
            </w:r>
          </w:p>
          <w:p w14:paraId="79B40FF8" w14:textId="4BD55B7F" w:rsidR="0086625C" w:rsidRPr="0099678E" w:rsidRDefault="003F29F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99678E">
              <w:rPr>
                <w:rFonts w:cs="Calibri"/>
                <w:iCs/>
                <w:color w:val="auto"/>
                <w:sz w:val="22"/>
                <w:szCs w:val="22"/>
              </w:rPr>
              <w:t>97, Osvit</w:t>
            </w:r>
            <w:r w:rsidR="0099678E">
              <w:rPr>
                <w:rFonts w:cs="Calibri"/>
                <w:iCs/>
                <w:color w:val="auto"/>
                <w:sz w:val="22"/>
                <w:szCs w:val="22"/>
              </w:rPr>
              <w:t>nia</w:t>
            </w:r>
            <w:r w:rsidRPr="0099678E">
              <w:rPr>
                <w:rFonts w:cs="Calibri"/>
                <w:iCs/>
                <w:color w:val="auto"/>
                <w:sz w:val="22"/>
                <w:szCs w:val="22"/>
              </w:rPr>
              <w:t xml:space="preserve"> gatvė, Verchn</w:t>
            </w:r>
            <w:r w:rsidR="00492092">
              <w:rPr>
                <w:rFonts w:cs="Calibri"/>
                <w:iCs/>
                <w:color w:val="auto"/>
                <w:sz w:val="22"/>
                <w:szCs w:val="22"/>
              </w:rPr>
              <w:t>i</w:t>
            </w:r>
            <w:r w:rsidRPr="0099678E">
              <w:rPr>
                <w:rFonts w:cs="Calibri"/>
                <w:iCs/>
                <w:color w:val="auto"/>
                <w:sz w:val="22"/>
                <w:szCs w:val="22"/>
              </w:rPr>
              <w:t>odniprovsk</w:t>
            </w:r>
            <w:r w:rsidR="00262655">
              <w:rPr>
                <w:rFonts w:cs="Calibri"/>
                <w:iCs/>
                <w:color w:val="auto"/>
                <w:sz w:val="22"/>
                <w:szCs w:val="22"/>
              </w:rPr>
              <w:t>i</w:t>
            </w:r>
            <w:r w:rsidRPr="0099678E">
              <w:rPr>
                <w:rFonts w:cs="Calibri"/>
                <w:iCs/>
                <w:color w:val="auto"/>
                <w:sz w:val="22"/>
                <w:szCs w:val="22"/>
              </w:rPr>
              <w:t>s, Dniepro</w:t>
            </w:r>
            <w:r w:rsidR="0099678E">
              <w:rPr>
                <w:rFonts w:cs="Calibri"/>
                <w:iCs/>
                <w:color w:val="auto"/>
                <w:sz w:val="22"/>
                <w:szCs w:val="22"/>
              </w:rPr>
              <w:t>petrovsk</w:t>
            </w:r>
            <w:r w:rsidR="000F3A2B">
              <w:rPr>
                <w:rFonts w:cs="Calibri"/>
                <w:iCs/>
                <w:color w:val="auto"/>
                <w:sz w:val="22"/>
                <w:szCs w:val="22"/>
              </w:rPr>
              <w:t>i</w:t>
            </w:r>
            <w:r w:rsidR="0099678E">
              <w:rPr>
                <w:rFonts w:cs="Calibri"/>
                <w:iCs/>
                <w:color w:val="auto"/>
                <w:sz w:val="22"/>
                <w:szCs w:val="22"/>
              </w:rPr>
              <w:t>o</w:t>
            </w:r>
            <w:r w:rsidRPr="0099678E">
              <w:rPr>
                <w:rFonts w:cs="Calibri"/>
                <w:iCs/>
                <w:color w:val="auto"/>
                <w:sz w:val="22"/>
                <w:szCs w:val="22"/>
              </w:rPr>
              <w:t xml:space="preserve"> sritis, </w:t>
            </w:r>
            <w:r w:rsidR="0086625C" w:rsidRPr="0099678E">
              <w:rPr>
                <w:rFonts w:cs="Calibri"/>
                <w:iCs/>
                <w:color w:val="auto"/>
                <w:sz w:val="22"/>
                <w:szCs w:val="22"/>
              </w:rPr>
              <w:t>Ukrain</w:t>
            </w:r>
            <w:r w:rsidRPr="0099678E">
              <w:rPr>
                <w:rFonts w:cs="Calibri"/>
                <w:iCs/>
                <w:color w:val="auto"/>
                <w:sz w:val="22"/>
                <w:szCs w:val="22"/>
              </w:rPr>
              <w:t>a</w:t>
            </w:r>
            <w:r w:rsidR="0086625C" w:rsidRPr="0099678E">
              <w:rPr>
                <w:rFonts w:cs="Calibri"/>
                <w:iCs/>
                <w:color w:val="auto"/>
                <w:sz w:val="22"/>
                <w:szCs w:val="22"/>
              </w:rPr>
              <w:t>.</w:t>
            </w:r>
          </w:p>
          <w:p w14:paraId="350BE801" w14:textId="77777777" w:rsidR="001B700D" w:rsidRPr="0099678E"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1B700D" w:rsidRPr="0099678E"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0F3A2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0F3A2B"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0F3A2B"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0F3A2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0F3A2B"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0F3A2B"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amatų rūmai, Eksporto ir prekybos agentūros, Muitinės tarnybos ar kitos įstaigos ar institucijos) 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0F3A2B"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5A39DE13"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53622D">
              <w:rPr>
                <w:rFonts w:ascii="Calibri" w:hAnsi="Calibri" w:cs="Calibri"/>
                <w:b w:val="0"/>
              </w:rPr>
              <w:t>plokščias</w:t>
            </w:r>
            <w:r w:rsidR="004C7AAB">
              <w:rPr>
                <w:rFonts w:ascii="Calibri" w:hAnsi="Calibri" w:cs="Calibri"/>
                <w:b w:val="0"/>
              </w:rPr>
              <w:t>, stogo danga</w:t>
            </w:r>
            <w:r w:rsidR="003F29F9">
              <w:rPr>
                <w:rFonts w:ascii="Calibri" w:hAnsi="Calibri" w:cs="Calibri"/>
                <w:b w:val="0"/>
              </w:rPr>
              <w:t xml:space="preserve"> gelžbetonio plokštės dengtos bitumine rulonine danga.</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 xml:space="preserve">itos elektrinei priskiriamos įrangos (taip pat ir akumuliatorių) įrengimo vieta parenkama projektavimo metu, </w:t>
            </w:r>
            <w:r w:rsidR="0090007C" w:rsidRPr="0090007C">
              <w:rPr>
                <w:rFonts w:ascii="Calibri" w:hAnsi="Calibri" w:cs="Calibri"/>
                <w:b w:val="0"/>
              </w:rPr>
              <w:lastRenderedPageBreak/>
              <w:t>sprendinius suderinus su Naudotojo atstovu.</w:t>
            </w:r>
          </w:p>
          <w:p w14:paraId="6C2E7746" w14:textId="76526944"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3F29F9">
              <w:rPr>
                <w:rFonts w:ascii="Calibri" w:hAnsi="Calibri" w:cs="Calibri"/>
                <w:b w:val="0"/>
              </w:rPr>
              <w:t>100</w:t>
            </w:r>
            <w:r w:rsidR="003F29F9"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3F29F9" w:rsidRPr="003F29F9">
              <w:rPr>
                <w:rFonts w:ascii="Calibri" w:hAnsi="Calibri" w:cs="Calibri"/>
                <w:b w:val="0"/>
              </w:rPr>
              <w:t>72534</w:t>
            </w:r>
            <w:r w:rsidR="003F29F9">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3F29F9">
              <w:rPr>
                <w:rFonts w:ascii="Calibri" w:hAnsi="Calibri" w:cs="Calibri"/>
                <w:b w:val="0"/>
              </w:rPr>
              <w:t xml:space="preserve">70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Informacijai ir tinkamam pasiūlymo paruošimui pateikiama turima </w:t>
            </w:r>
            <w:r>
              <w:rPr>
                <w:rFonts w:ascii="Calibri" w:hAnsi="Calibri" w:cs="Calibri"/>
                <w:b w:val="0"/>
              </w:rPr>
              <w:lastRenderedPageBreak/>
              <w:t>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529D3B9B"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170687" w:rsidRPr="00170687">
              <w:rPr>
                <w:rFonts w:cs="Calibri"/>
                <w:bCs/>
                <w:color w:val="auto"/>
                <w:sz w:val="22"/>
                <w:szCs w:val="22"/>
              </w:rPr>
              <w:t>TS priedai (Verchniodniprovskio)</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0F3A2B"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w:t>
            </w:r>
            <w:r w:rsidRPr="002576A8">
              <w:rPr>
                <w:rFonts w:ascii="Calibri" w:hAnsi="Calibri" w:cs="Calibri"/>
                <w:b w:val="0"/>
              </w:rPr>
              <w:lastRenderedPageBreak/>
              <w:t>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0F3A2B"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0F3A2B"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0F3A2B"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1E4E19CD" w:rsidR="00F5098A" w:rsidRPr="00D86ED0" w:rsidRDefault="0017068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160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0BB801FF" w14:textId="77777777" w:rsidR="0017068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170687">
              <w:rPr>
                <w:bCs/>
                <w:color w:val="auto"/>
                <w:sz w:val="22"/>
                <w:szCs w:val="22"/>
              </w:rPr>
              <w:t xml:space="preserve">. </w:t>
            </w:r>
          </w:p>
          <w:p w14:paraId="737BC672" w14:textId="30674205"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53622D">
              <w:rPr>
                <w:bCs/>
                <w:i/>
                <w:iCs/>
                <w:color w:val="auto"/>
                <w:sz w:val="22"/>
                <w:szCs w:val="22"/>
              </w:rPr>
              <w:t>(</w:t>
            </w:r>
            <w:r w:rsidR="00170687" w:rsidRPr="00170687">
              <w:rPr>
                <w:bCs/>
                <w:i/>
                <w:iCs/>
                <w:color w:val="auto"/>
                <w:sz w:val="22"/>
                <w:szCs w:val="22"/>
              </w:rPr>
              <w:t>Stogas</w:t>
            </w:r>
            <w:r w:rsidR="00170687">
              <w:rPr>
                <w:bCs/>
                <w:i/>
                <w:iCs/>
                <w:color w:val="auto"/>
                <w:sz w:val="22"/>
                <w:szCs w:val="22"/>
              </w:rPr>
              <w:t xml:space="preserve"> suremontuotas 2024 m. pastato mokomojo korpuso stogo plotas 864 kv.m.)</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w:t>
            </w:r>
            <w:r w:rsidR="00F5098A" w:rsidRPr="001C6D4C">
              <w:rPr>
                <w:rFonts w:ascii="Calibri" w:hAnsi="Calibri" w:cs="Calibri"/>
                <w:b w:val="0"/>
                <w:bCs/>
              </w:rPr>
              <w:lastRenderedPageBreak/>
              <w:t xml:space="preserve">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34376B5C"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Jei nebus galimybės palaikyti saugaus saulės elektrinės atstumo nuo žaibolaidžių ir žaibosaugos elementų, tiekėjas savo kaštais privalės atlikti žaibosaugos sistemos korekcijas ir užtikrinti tinka</w:t>
            </w:r>
            <w:r w:rsidRPr="00170687">
              <w:rPr>
                <w:rFonts w:cs="Calibri"/>
                <w:color w:val="auto"/>
                <w:sz w:val="22"/>
                <w:szCs w:val="22"/>
              </w:rPr>
              <w:t xml:space="preserve">mą žaibosaugą </w:t>
            </w:r>
            <w:r w:rsidRPr="0053622D">
              <w:rPr>
                <w:rFonts w:cs="Calibri"/>
                <w:color w:val="auto"/>
                <w:sz w:val="22"/>
                <w:szCs w:val="22"/>
              </w:rPr>
              <w:t>(jei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60B5FE16"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170687">
              <w:rPr>
                <w:rFonts w:cs="Calibri"/>
                <w:color w:val="auto"/>
                <w:sz w:val="22"/>
                <w:szCs w:val="22"/>
              </w:rPr>
              <w:t xml:space="preserve">400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turi ne mažesnį kaip 100 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6BEBF1" w14:textId="5B45B780"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0F3A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0F3A2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3A2B"/>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0687"/>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655"/>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015A"/>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9F9"/>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2092"/>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622D"/>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2BF9"/>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78E"/>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1ED5"/>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455C3"/>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84</TotalTime>
  <Pages>23</Pages>
  <Words>5333</Words>
  <Characters>38635</Characters>
  <Application>Microsoft Office Word</Application>
  <DocSecurity>0</DocSecurity>
  <Lines>321</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17</cp:revision>
  <dcterms:created xsi:type="dcterms:W3CDTF">2025-05-08T12:49:00Z</dcterms:created>
  <dcterms:modified xsi:type="dcterms:W3CDTF">2025-05-22T13:01:00Z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